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4D7DA">
      <w:pPr>
        <w:pStyle w:val="2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附件 报名表和介绍信</w:t>
      </w:r>
      <w:r>
        <w:rPr>
          <w:rFonts w:hint="eastAsia" w:ascii="宋体" w:hAnsi="宋体" w:eastAsia="宋体" w:cs="宋体"/>
          <w:szCs w:val="21"/>
          <w:highlight w:val="none"/>
        </w:rPr>
        <w:t xml:space="preserve">           </w:t>
      </w:r>
    </w:p>
    <w:p w14:paraId="52B32998">
      <w:pPr>
        <w:pStyle w:val="2"/>
        <w:numPr>
          <w:ilvl w:val="1"/>
          <w:numId w:val="0"/>
        </w:numPr>
        <w:ind w:leftChars="0"/>
        <w:jc w:val="center"/>
        <w:rPr>
          <w:rFonts w:hint="eastAsia" w:ascii="宋体" w:hAnsi="宋体" w:eastAsia="宋体" w:cs="宋体"/>
          <w:sz w:val="24"/>
          <w:highlight w:val="none"/>
        </w:rPr>
      </w:pPr>
      <w:bookmarkStart w:id="0" w:name="_Toc9574"/>
      <w:bookmarkEnd w:id="0"/>
      <w:bookmarkStart w:id="1" w:name="_Toc6563"/>
      <w:bookmarkEnd w:id="1"/>
      <w:bookmarkStart w:id="2" w:name="_Toc4103"/>
      <w:bookmarkEnd w:id="2"/>
      <w:r>
        <w:rPr>
          <w:rFonts w:hint="eastAsia" w:ascii="宋体" w:hAnsi="宋体" w:eastAsia="宋体" w:cs="宋体"/>
          <w:sz w:val="24"/>
          <w:szCs w:val="24"/>
          <w:highlight w:val="none"/>
        </w:rPr>
        <w:t>报名表</w:t>
      </w:r>
    </w:p>
    <w:p w14:paraId="31A501DD"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项目名称：</w:t>
      </w:r>
    </w:p>
    <w:p w14:paraId="0C7E5243"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项目编号：</w:t>
      </w:r>
    </w:p>
    <w:tbl>
      <w:tblPr>
        <w:tblStyle w:val="5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56A45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1E236E60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0B308256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27EEC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1BAD4A2A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2C5BBC08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0177D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2FC1FE8E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62983FAD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676CE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64830EF5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4B571A8D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0100E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09EE39A3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 w14:paraId="22D53F15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0A7741B4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3E74E02A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0BD25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5B9EAE68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4E5D978A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5B4317EB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邮箱</w:t>
            </w:r>
          </w:p>
          <w:p w14:paraId="3388A586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1DE109E8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719B0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0EEA19A7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70C6AF8A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5E07A296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5651E8B0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</w:tbl>
    <w:p w14:paraId="4A589BA2"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 xml:space="preserve"> 备注1、供应商购买磋商文件时须如实填写项目信息及供应商信息；若因供应商提供的错误信息，对其</w:t>
      </w:r>
      <w:r>
        <w:rPr>
          <w:rFonts w:hint="eastAsia" w:ascii="宋体" w:hAnsi="宋体" w:eastAsia="宋体" w:cs="宋体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highlight w:val="none"/>
        </w:rPr>
        <w:t>事宜造成影响的，由供应商自行承担所有责任。</w:t>
      </w:r>
    </w:p>
    <w:p w14:paraId="1356D317"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 w14:paraId="17B83E56">
      <w:pPr>
        <w:pStyle w:val="4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43893370">
      <w:pPr>
        <w:pStyle w:val="4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18B42543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bookmarkStart w:id="3" w:name="_Toc3768"/>
      <w:bookmarkStart w:id="4" w:name="_Toc4242"/>
    </w:p>
    <w:p w14:paraId="7AB57A36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3FC79A69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7D41816D">
      <w:pPr>
        <w:pStyle w:val="4"/>
        <w:rPr>
          <w:rFonts w:hint="eastAsia" w:ascii="宋体" w:hAnsi="宋体" w:eastAsia="宋体" w:cs="宋体"/>
          <w:highlight w:val="none"/>
          <w:lang w:val="en-US" w:eastAsia="zh-CN"/>
        </w:rPr>
      </w:pPr>
    </w:p>
    <w:p w14:paraId="53F0BE22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331909CD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bookmarkStart w:id="5" w:name="_Toc14414"/>
      <w:bookmarkStart w:id="6" w:name="_Toc17018"/>
    </w:p>
    <w:p w14:paraId="55E7A8E7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bookmarkEnd w:id="3"/>
    <w:bookmarkEnd w:id="4"/>
    <w:bookmarkEnd w:id="5"/>
    <w:bookmarkEnd w:id="6"/>
    <w:p w14:paraId="37A6C7E2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</w:rPr>
        <w:t>介 绍 信</w:t>
      </w:r>
    </w:p>
    <w:p w14:paraId="3A517798"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  <w:highlight w:val="none"/>
          <w:lang w:bidi="ar"/>
        </w:rPr>
      </w:pPr>
    </w:p>
    <w:p w14:paraId="6BA397A6"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  <w:highlight w:val="none"/>
        </w:rPr>
      </w:pPr>
      <w:r>
        <w:rPr>
          <w:rFonts w:hint="eastAsia" w:ascii="宋体" w:hAnsi="宋体" w:eastAsia="宋体" w:cs="宋体"/>
          <w:b/>
          <w:color w:val="0D0D0D"/>
          <w:highlight w:val="none"/>
          <w:lang w:bidi="ar"/>
        </w:rPr>
        <w:t>四川重德招标有限责任公司：</w:t>
      </w:r>
    </w:p>
    <w:p w14:paraId="57BDCB8E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及报名等相关事宜。</w:t>
      </w:r>
    </w:p>
    <w:p w14:paraId="1DDF3A04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个工作日，请予以接洽。</w:t>
      </w:r>
    </w:p>
    <w:p w14:paraId="16686910"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  <w:t>。</w:t>
      </w:r>
    </w:p>
    <w:p w14:paraId="4AD4B9EB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     </w:t>
      </w:r>
    </w:p>
    <w:p w14:paraId="4D2B9596"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eastAsia="zh-CN" w:bidi="ar"/>
        </w:rPr>
        <w:t>2024年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日</w:t>
      </w:r>
    </w:p>
    <w:p w14:paraId="2F9A84AE"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56D62"/>
    <w:multiLevelType w:val="multilevel"/>
    <w:tmpl w:val="00556D62"/>
    <w:lvl w:ilvl="0" w:tentative="0">
      <w:start w:val="1"/>
      <w:numFmt w:val="upperRoman"/>
      <w:lvlText w:val="第 %1 条"/>
      <w:lvlJc w:val="left"/>
      <w:pPr>
        <w:tabs>
          <w:tab w:val="left" w:pos="1440"/>
        </w:tabs>
        <w:ind w:left="0" w:firstLine="0"/>
      </w:pPr>
    </w:lvl>
    <w:lvl w:ilvl="1" w:tentative="0">
      <w:start w:val="1"/>
      <w:numFmt w:val="decimalZero"/>
      <w:pStyle w:val="2"/>
      <w:lvlText w:val="节 %1.%2"/>
      <w:lvlJc w:val="left"/>
      <w:pPr>
        <w:tabs>
          <w:tab w:val="left" w:pos="720"/>
        </w:tabs>
        <w:ind w:left="0" w:firstLine="0"/>
      </w:pPr>
    </w:lvl>
    <w:lvl w:ilvl="2" w:tentative="0">
      <w:start w:val="1"/>
      <w:numFmt w:val="lowerLetter"/>
      <w:lvlText w:val="(%3)"/>
      <w:lvlJc w:val="left"/>
      <w:pPr>
        <w:tabs>
          <w:tab w:val="left" w:pos="720"/>
        </w:tabs>
        <w:ind w:left="720" w:hanging="432"/>
      </w:pPr>
    </w:lvl>
    <w:lvl w:ilvl="3" w:tentative="0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</w:lvl>
    <w:lvl w:ilvl="4" w:tentative="0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</w:lvl>
    <w:lvl w:ilvl="5" w:tentative="0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</w:lvl>
    <w:lvl w:ilvl="6" w:tentative="0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091C91"/>
    <w:rsid w:val="1809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1440"/>
      </w:tabs>
      <w:spacing w:before="260" w:after="260" w:line="413" w:lineRule="auto"/>
      <w:outlineLvl w:val="1"/>
    </w:pPr>
    <w:rPr>
      <w:rFonts w:ascii="Arial" w:hAnsi="Arial" w:eastAsia="黑体" w:cs="Times New Roman"/>
      <w:b/>
      <w:sz w:val="32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2025-06-16T08:11:00Z</dcterms:created>
  <dc:creator>Administrator</dc:creator>
  <cp:lastModifiedBy>Administrator</cp:lastModifiedBy>
  <dcterms:modified xsi:type="dcterms:W3CDTF">2025-06-16T08:11:45Z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BEB5DF1A5865431780BF2BCEE7A07E9B_11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