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439D0">
      <w:pPr>
        <w:outlineLvl w:val="1"/>
        <w:rPr>
          <w:rFonts w:hint="eastAsia" w:ascii="宋体" w:hAnsi="宋体" w:cs="宋体"/>
          <w:b/>
          <w:bCs/>
          <w:color w:val="auto"/>
        </w:rPr>
      </w:pPr>
      <w:bookmarkStart w:id="0" w:name="_Toc32359"/>
      <w:r>
        <w:rPr>
          <w:rFonts w:hint="eastAsia" w:ascii="宋体" w:hAnsi="宋体" w:cs="宋体"/>
          <w:b/>
          <w:bCs/>
          <w:color w:val="auto"/>
        </w:rPr>
        <w:t xml:space="preserve">附件二 </w:t>
      </w:r>
      <w:bookmarkStart w:id="12" w:name="_GoBack"/>
      <w:r>
        <w:rPr>
          <w:rFonts w:hint="eastAsia" w:ascii="宋体" w:hAnsi="宋体" w:cs="宋体"/>
          <w:b/>
          <w:bCs/>
          <w:color w:val="auto"/>
        </w:rPr>
        <w:t>报名表和介绍信</w:t>
      </w:r>
      <w:bookmarkEnd w:id="12"/>
      <w:bookmarkEnd w:id="0"/>
    </w:p>
    <w:p w14:paraId="0BADDDA9">
      <w:pPr>
        <w:spacing w:line="360" w:lineRule="auto"/>
        <w:jc w:val="center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报名表</w:t>
      </w:r>
    </w:p>
    <w:p w14:paraId="0F0D8D48">
      <w:pPr>
        <w:spacing w:line="360" w:lineRule="auto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项目名称：</w:t>
      </w:r>
    </w:p>
    <w:p w14:paraId="1EAA2504">
      <w:pPr>
        <w:spacing w:line="360" w:lineRule="auto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项目编号：</w:t>
      </w:r>
    </w:p>
    <w:tbl>
      <w:tblPr>
        <w:tblStyle w:val="7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5235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5E11A6F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E64FC04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 w14:paraId="660C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52838E20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0A0514C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 w14:paraId="7072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9E4DDC1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F756042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 w14:paraId="5687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C2003A3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AB19FEB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 w14:paraId="78202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7BB9233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获取日期</w:t>
            </w:r>
          </w:p>
        </w:tc>
        <w:tc>
          <w:tcPr>
            <w:tcW w:w="1292" w:type="dxa"/>
            <w:noWrap w:val="0"/>
            <w:vAlign w:val="center"/>
          </w:tcPr>
          <w:p w14:paraId="5E271242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2F492C8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获取包号</w:t>
            </w:r>
          </w:p>
        </w:tc>
        <w:tc>
          <w:tcPr>
            <w:tcW w:w="2098" w:type="dxa"/>
            <w:noWrap w:val="0"/>
            <w:vAlign w:val="center"/>
          </w:tcPr>
          <w:p w14:paraId="15B10167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 w14:paraId="0F14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7C8A0CA2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403217DA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4F67308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邮箱</w:t>
            </w:r>
          </w:p>
          <w:p w14:paraId="2366E725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2C315FE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 w14:paraId="6FD5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711CFB69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291A9E5D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6E75EEF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 xml:space="preserve">联系电话      </w:t>
            </w:r>
          </w:p>
          <w:p w14:paraId="6292DCDD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787A4954"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</w:tbl>
    <w:p w14:paraId="4919A211">
      <w:pPr>
        <w:spacing w:line="0" w:lineRule="atLeas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备注1：供应商获取磋商文件时须如实认真填写项目信息及投标人信息；若因投标人提供的错误信息，对其投标事宜造成影响的，由投标人自行承担所有责任</w:t>
      </w:r>
      <w:r>
        <w:rPr>
          <w:rFonts w:hint="eastAsia" w:ascii="宋体" w:hAnsi="宋体" w:cs="宋体"/>
          <w:color w:val="auto"/>
          <w:lang w:eastAsia="zh-CN"/>
        </w:rPr>
        <w:t>（</w:t>
      </w:r>
      <w:r>
        <w:rPr>
          <w:rFonts w:hint="eastAsia" w:ascii="宋体" w:hAnsi="宋体" w:cs="宋体"/>
          <w:color w:val="auto"/>
        </w:rPr>
        <w:t>若投标人需变更报名信息，请于获取磋商文件截止之日前到采购代理机构重新登记备案</w:t>
      </w:r>
      <w:r>
        <w:rPr>
          <w:rFonts w:hint="eastAsia" w:ascii="宋体" w:hAnsi="宋体" w:cs="宋体"/>
          <w:color w:val="auto"/>
          <w:lang w:eastAsia="zh-CN"/>
        </w:rPr>
        <w:t>）</w:t>
      </w:r>
      <w:r>
        <w:rPr>
          <w:rFonts w:hint="eastAsia" w:ascii="宋体" w:hAnsi="宋体" w:cs="宋体"/>
          <w:color w:val="auto"/>
        </w:rPr>
        <w:t>。</w:t>
      </w:r>
    </w:p>
    <w:p w14:paraId="2F718CE6">
      <w:pPr>
        <w:spacing w:line="0" w:lineRule="atLeas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2：报名的供应商名称、报名项目的招标编号和分包号应与递交响应文件的供应商名称、投标项目的招标编号和分包号一致，不一致的其递交的响应文件或将被作为无效投标处理</w:t>
      </w:r>
      <w:r>
        <w:rPr>
          <w:rFonts w:hint="eastAsia" w:ascii="宋体" w:hAnsi="宋体" w:cs="宋体"/>
          <w:color w:val="auto"/>
          <w:lang w:eastAsia="zh-CN"/>
        </w:rPr>
        <w:t>（</w:t>
      </w:r>
      <w:r>
        <w:rPr>
          <w:rFonts w:hint="eastAsia" w:ascii="宋体" w:hAnsi="宋体" w:cs="宋体"/>
          <w:color w:val="auto"/>
        </w:rPr>
        <w:t>按照磋商文件相关规定可以澄清的情况除外</w:t>
      </w:r>
      <w:r>
        <w:rPr>
          <w:rFonts w:hint="eastAsia" w:ascii="宋体" w:hAnsi="宋体" w:cs="宋体"/>
          <w:color w:val="auto"/>
          <w:lang w:eastAsia="zh-CN"/>
        </w:rPr>
        <w:t>）</w:t>
      </w:r>
      <w:r>
        <w:rPr>
          <w:rFonts w:hint="eastAsia" w:ascii="宋体" w:hAnsi="宋体" w:cs="宋体"/>
          <w:color w:val="auto"/>
        </w:rPr>
        <w:t>。</w:t>
      </w:r>
    </w:p>
    <w:p w14:paraId="7594804B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</w:pPr>
    </w:p>
    <w:p w14:paraId="70705398">
      <w:pPr>
        <w:pStyle w:val="6"/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</w:pPr>
    </w:p>
    <w:p w14:paraId="4D5BDD1A">
      <w:pP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</w:pPr>
    </w:p>
    <w:p w14:paraId="2E4C150F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</w:rPr>
      </w:pPr>
      <w:bookmarkStart w:id="1" w:name="_Toc3768"/>
      <w:bookmarkStart w:id="2" w:name="_Toc19623"/>
      <w:bookmarkStart w:id="3" w:name="_Toc759"/>
      <w:bookmarkStart w:id="4" w:name="_Toc21556"/>
      <w:bookmarkStart w:id="5" w:name="_Toc27020"/>
      <w:bookmarkStart w:id="6" w:name="_Toc9707"/>
      <w:bookmarkStart w:id="7" w:name="_Toc4242"/>
      <w:bookmarkStart w:id="8" w:name="_Toc16231"/>
      <w:bookmarkStart w:id="9" w:name="_Toc9748"/>
      <w:bookmarkStart w:id="10" w:name="_Toc31886"/>
      <w:r>
        <w:rPr>
          <w:rFonts w:hint="eastAsia" w:ascii="宋体" w:hAnsi="宋体" w:cs="宋体"/>
          <w:b/>
          <w:color w:val="auto"/>
          <w:sz w:val="32"/>
          <w:szCs w:val="32"/>
        </w:rPr>
        <w:br w:type="page"/>
      </w:r>
      <w:bookmarkStart w:id="11" w:name="_Toc12984"/>
      <w:r>
        <w:rPr>
          <w:rFonts w:hint="eastAsia" w:ascii="宋体" w:hAnsi="宋体" w:cs="宋体"/>
          <w:b/>
          <w:color w:val="auto"/>
          <w:sz w:val="32"/>
          <w:szCs w:val="32"/>
        </w:rPr>
        <w:t>介 绍 信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53ED18EC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  <w:lang w:bidi="ar"/>
        </w:rPr>
        <w:t>四川重德招标有限责任公司：</w:t>
      </w:r>
    </w:p>
    <w:p w14:paraId="78D8C01C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获取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及报名等相关事宜。</w:t>
      </w:r>
    </w:p>
    <w:p w14:paraId="423A654E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个工作日，请予以接洽。</w:t>
      </w:r>
    </w:p>
    <w:p w14:paraId="20975DD3">
      <w:pPr>
        <w:pStyle w:val="5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1B4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19BBDDED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经办人身份证复印件正面</w:t>
            </w:r>
          </w:p>
          <w:p w14:paraId="7503E86A">
            <w:pPr>
              <w:pStyle w:val="4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  <w:p w14:paraId="2135243B">
            <w:pPr>
              <w:pStyle w:val="4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  <w:p w14:paraId="753E0372">
            <w:pPr>
              <w:pStyle w:val="4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  <w:p w14:paraId="5E8322D5">
            <w:pPr>
              <w:pStyle w:val="4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 w14:paraId="284A98EA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经办人身份证复印件反面</w:t>
            </w:r>
          </w:p>
          <w:p w14:paraId="07BE23B4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</w:tc>
      </w:tr>
    </w:tbl>
    <w:p w14:paraId="700F680B">
      <w:pPr>
        <w:rPr>
          <w:rFonts w:hint="eastAsia" w:ascii="宋体" w:hAnsi="宋体" w:cs="宋体"/>
          <w:color w:val="auto"/>
        </w:rPr>
      </w:pPr>
    </w:p>
    <w:p w14:paraId="625B241F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           </w:t>
      </w:r>
    </w:p>
    <w:p w14:paraId="16A3FED6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日</w:t>
      </w:r>
    </w:p>
    <w:p w14:paraId="5177A1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43617"/>
    <w:rsid w:val="1154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paragraph" w:styleId="3">
    <w:name w:val="heading 4"/>
    <w:basedOn w:val="1"/>
    <w:next w:val="1"/>
    <w:qFormat/>
    <w:uiPriority w:val="0"/>
    <w:pPr>
      <w:keepNext/>
      <w:spacing w:before="240" w:beforeLines="0" w:after="60" w:afterLines="0"/>
      <w:outlineLvl w:val="3"/>
    </w:pPr>
    <w:rPr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3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5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"/>
    <w:basedOn w:val="1"/>
    <w:next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2025-04-02T08:14:00Z</dcterms:created>
  <dc:creator>Administrator</dc:creator>
  <cp:lastModifiedBy>Administrator</cp:lastModifiedBy>
  <dcterms:modified xsi:type="dcterms:W3CDTF">2025-04-02T08:14:41Z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777E00FF665B4848A95B986D3F3C67D3_11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