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12687"/>
      <w:bookmarkStart w:id="1" w:name="_Toc9574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2、报名的供应商名称、项目编号和分包号应与递交投标文件的供应商名称、项目编号和分包号一致，不一致的其递交的投标文件或将被作为无效响应处理(按照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7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3768"/>
      <w:bookmarkStart w:id="3" w:name="_Toc4242"/>
      <w:bookmarkStart w:id="4" w:name="_Toc16231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hAnsi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</w:t>
      </w: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bookmarkStart w:id="5" w:name="_GoBack"/>
      <w:bookmarkEnd w:id="5"/>
      <w:r>
        <w:rPr>
          <w:rFonts w:hint="eastAsia" w:hAnsi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6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8"/>
        <w:rPr>
          <w:rFonts w:hint="eastAsia"/>
          <w:lang w:val="en-US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7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4AFC40FB"/>
    <w:rsid w:val="0AF040AC"/>
    <w:rsid w:val="39FA70EC"/>
    <w:rsid w:val="3B5B64ED"/>
    <w:rsid w:val="3C793955"/>
    <w:rsid w:val="429035BC"/>
    <w:rsid w:val="495936E8"/>
    <w:rsid w:val="4AFC40FB"/>
    <w:rsid w:val="4B687288"/>
    <w:rsid w:val="54D2322F"/>
    <w:rsid w:val="66EA77CE"/>
    <w:rsid w:val="67B7558E"/>
    <w:rsid w:val="685A72AE"/>
    <w:rsid w:val="75CA2C5A"/>
    <w:rsid w:val="7D9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heading 1"/>
    <w:basedOn w:val="2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6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7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8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3">
    <w:name w:val="标题 2 Char"/>
    <w:link w:val="4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360</Characters>
  <Lines>0</Lines>
  <Paragraphs>0</Paragraphs>
  <TotalTime>0</TotalTime>
  <ScaleCrop>false</ScaleCrop>
  <LinksUpToDate>false</LinksUpToDate>
  <CharactersWithSpaces>472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2021-06-15T08:14:00Z</dcterms:created>
  <dc:creator>田汐</dc:creator>
  <cp:lastModifiedBy>田汐</cp:lastModifiedBy>
  <dcterms:modified xsi:type="dcterms:W3CDTF">2023-10-20T01:02:33Z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81AB8883E39A44E1804892596CF2910E</vt:lpwstr>
  </property>
</Properties>
</file>