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 w:cs="宋体"/>
          <w:szCs w:val="21"/>
        </w:rPr>
      </w:pPr>
      <w:bookmarkStart w:id="0" w:name="_Toc18074"/>
      <w:bookmarkStart w:id="1" w:name="_Toc23680"/>
      <w:r>
        <w:rPr>
          <w:rFonts w:hint="eastAsia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cs="宋体"/>
          <w:szCs w:val="21"/>
        </w:rPr>
        <w:t xml:space="preserve">           </w:t>
      </w:r>
    </w:p>
    <w:p>
      <w:pPr>
        <w:pStyle w:val="3"/>
        <w:numPr>
          <w:ilvl w:val="1"/>
          <w:numId w:val="0"/>
        </w:numPr>
        <w:ind w:leftChars="0"/>
        <w:jc w:val="center"/>
        <w:rPr>
          <w:rFonts w:hint="eastAsia" w:cs="宋体"/>
          <w:sz w:val="24"/>
        </w:rPr>
      </w:pPr>
      <w:bookmarkStart w:id="2" w:name="_Toc9574"/>
      <w:bookmarkStart w:id="3" w:name="_Toc6563"/>
      <w:bookmarkStart w:id="4" w:name="_Toc4103"/>
      <w:r>
        <w:rPr>
          <w:rFonts w:hint="eastAsia" w:cs="宋体"/>
          <w:sz w:val="24"/>
          <w:szCs w:val="24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cs="宋体"/>
          <w:lang w:val="en-US" w:eastAsia="zh-CN"/>
        </w:rPr>
        <w:t>磋商</w:t>
      </w:r>
      <w:r>
        <w:rPr>
          <w:rFonts w:hint="eastAsia" w:ascii="宋体" w:hAnsi="宋体" w:cs="宋体"/>
        </w:rPr>
        <w:t>事宜造成影响的，由供应商自行承担所有责任。</w:t>
      </w:r>
    </w:p>
    <w:p>
      <w:pPr>
        <w:widowControl w:val="0"/>
        <w:spacing w:line="44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cs="宋体"/>
          <w:sz w:val="24"/>
          <w:lang w:val="en-US" w:eastAsia="zh-CN"/>
        </w:rPr>
      </w:pPr>
    </w:p>
    <w:p>
      <w:pPr>
        <w:pStyle w:val="5"/>
        <w:ind w:firstLine="0" w:firstLineChars="0"/>
        <w:rPr>
          <w:rFonts w:hint="eastAsia" w:ascii="宋体" w:hAnsi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3768"/>
      <w:bookmarkStart w:id="6" w:name="_Toc4242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5"/>
        <w:rPr>
          <w:rFonts w:hint="eastAsia"/>
          <w:lang w:val="en-US" w:eastAsia="zh-CN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7" w:name="_Toc14414"/>
      <w:bookmarkStart w:id="8" w:name="_Toc17018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  <w:lang w:bidi="ar"/>
        </w:rPr>
      </w:pPr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202</w:t>
      </w:r>
      <w:r>
        <w:rPr>
          <w:rFonts w:hint="eastAsia" w:ascii="宋体" w:hAnsi="宋体" w:cs="宋体"/>
          <w:bCs/>
          <w:color w:val="0D0D0D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9"/>
        <w:rPr>
          <w:rFonts w:asciiTheme="minorEastAsia" w:hAnsiTheme="minorEastAsia" w:eastAsiaTheme="minorEastAsia"/>
        </w:rPr>
      </w:pPr>
    </w:p>
    <w:p>
      <w:bookmarkStart w:id="9" w:name="_GoBack"/>
      <w:bookmarkEnd w:id="9"/>
    </w:p>
    <w:sectPr>
      <w:footerReference r:id="rId3" w:type="default"/>
      <w:pgSz w:w="11907" w:h="16840"/>
      <w:pgMar w:top="1134" w:right="1418" w:bottom="113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928788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177</w:t>
        </w:r>
        <w:r>
          <w:fldChar w:fldCharType="end"/>
        </w:r>
      </w:p>
    </w:sdtContent>
  </w:sdt>
  <w:p>
    <w:pPr>
      <w:pStyle w:val="6"/>
      <w:rPr>
        <w:rFonts w:ascii="宋体" w:hAnsi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56D62"/>
    <w:multiLevelType w:val="multilevel"/>
    <w:tmpl w:val="00556D62"/>
    <w:lvl w:ilvl="0" w:tentative="0">
      <w:start w:val="1"/>
      <w:numFmt w:val="upperRoman"/>
      <w:lvlText w:val="第 %1 条"/>
      <w:lvlJc w:val="left"/>
      <w:pPr>
        <w:tabs>
          <w:tab w:val="left" w:pos="1440"/>
        </w:tabs>
        <w:ind w:left="0" w:firstLine="0"/>
      </w:pPr>
    </w:lvl>
    <w:lvl w:ilvl="1" w:tentative="0">
      <w:start w:val="1"/>
      <w:numFmt w:val="decimalZero"/>
      <w:pStyle w:val="3"/>
      <w:isLgl/>
      <w:lvlText w:val="节 %1.%2"/>
      <w:lvlJc w:val="left"/>
      <w:pPr>
        <w:tabs>
          <w:tab w:val="left" w:pos="720"/>
        </w:tabs>
        <w:ind w:left="0" w:firstLine="0"/>
      </w:p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58AF6BAD"/>
    <w:rsid w:val="58A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1440"/>
      </w:tabs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  <w:szCs w:val="20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9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2023-07-20T08:07:00Z</dcterms:created>
  <dc:creator>程思</dc:creator>
  <cp:lastModifiedBy>程思</cp:lastModifiedBy>
  <dcterms:modified xsi:type="dcterms:W3CDTF">2023-07-20T08:07:30Z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38B231F3C0A14E75AE6E810356BBABB6</vt:lpwstr>
  </property>
</Properties>
</file>