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1709" w:tblpY="2334"/>
        <w:tblOverlap w:val="never"/>
        <w:tblW w:w="501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7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ascii="仿宋" w:hAnsi="仿宋" w:eastAsia="仿宋"/>
                <w:bCs/>
                <w:color w:val="auto"/>
                <w:sz w:val="24"/>
                <w:highlight w:val="none"/>
              </w:rPr>
            </w:pPr>
            <w:bookmarkStart w:id="0" w:name="_Toc140"/>
            <w:bookmarkStart w:id="1" w:name="_Toc22701"/>
            <w:r>
              <w:rPr>
                <w:rFonts w:hint="eastAsia" w:ascii="仿宋" w:hAnsi="仿宋" w:eastAsia="仿宋"/>
                <w:bCs/>
                <w:color w:val="auto"/>
                <w:sz w:val="24"/>
                <w:highlight w:val="none"/>
              </w:rPr>
              <w:t>包号</w:t>
            </w:r>
          </w:p>
        </w:tc>
        <w:tc>
          <w:tcPr>
            <w:tcW w:w="4157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ascii="仿宋" w:hAnsi="仿宋" w:eastAsia="仿宋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  <w:highlight w:val="none"/>
              </w:rPr>
              <w:t>标的</w:t>
            </w:r>
            <w:r>
              <w:rPr>
                <w:rFonts w:ascii="仿宋" w:hAnsi="仿宋" w:eastAsia="仿宋"/>
                <w:bCs/>
                <w:color w:val="auto"/>
                <w:sz w:val="24"/>
                <w:highlight w:val="none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ascii="仿宋" w:hAnsi="仿宋" w:eastAsia="仿宋"/>
                <w:bCs/>
                <w:color w:val="auto"/>
                <w:sz w:val="24"/>
                <w:highlight w:val="none"/>
              </w:rPr>
            </w:pPr>
            <w:r>
              <w:rPr>
                <w:rFonts w:ascii="仿宋" w:hAnsi="仿宋" w:eastAsia="仿宋"/>
                <w:bCs/>
                <w:color w:val="auto"/>
                <w:sz w:val="24"/>
                <w:highlight w:val="none"/>
              </w:rPr>
              <w:t>01包</w:t>
            </w:r>
          </w:p>
        </w:tc>
        <w:tc>
          <w:tcPr>
            <w:tcW w:w="4157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  <w:t>医用冷敷贴等耗材及配送服务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42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ascii="仿宋" w:hAnsi="仿宋" w:eastAsia="仿宋"/>
                <w:bCs/>
                <w:color w:val="auto"/>
                <w:sz w:val="24"/>
                <w:highlight w:val="none"/>
              </w:rPr>
            </w:pPr>
            <w:r>
              <w:rPr>
                <w:rFonts w:ascii="仿宋" w:hAnsi="仿宋" w:eastAsia="仿宋"/>
                <w:bCs/>
                <w:color w:val="auto"/>
                <w:sz w:val="24"/>
                <w:highlight w:val="none"/>
              </w:rPr>
              <w:t>02包</w:t>
            </w:r>
          </w:p>
        </w:tc>
        <w:tc>
          <w:tcPr>
            <w:tcW w:w="4157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  <w:t>多酶清洗剂等耗材及配送服务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ascii="仿宋" w:hAnsi="仿宋" w:eastAsia="仿宋"/>
                <w:bCs/>
                <w:color w:val="auto"/>
                <w:sz w:val="24"/>
                <w:highlight w:val="none"/>
              </w:rPr>
            </w:pPr>
            <w:r>
              <w:rPr>
                <w:rFonts w:ascii="仿宋" w:hAnsi="仿宋" w:eastAsia="仿宋"/>
                <w:bCs/>
                <w:color w:val="auto"/>
                <w:sz w:val="24"/>
                <w:highlight w:val="none"/>
              </w:rPr>
              <w:t>03包</w:t>
            </w:r>
          </w:p>
        </w:tc>
        <w:tc>
          <w:tcPr>
            <w:tcW w:w="4157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  <w:t>负压引流器等耗材及配送服务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2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ascii="仿宋" w:hAnsi="仿宋" w:eastAsia="仿宋"/>
                <w:bCs/>
                <w:color w:val="auto"/>
                <w:sz w:val="24"/>
                <w:highlight w:val="none"/>
              </w:rPr>
            </w:pPr>
            <w:r>
              <w:rPr>
                <w:rFonts w:ascii="仿宋" w:hAnsi="仿宋" w:eastAsia="仿宋"/>
                <w:bCs/>
                <w:color w:val="auto"/>
                <w:sz w:val="24"/>
                <w:highlight w:val="none"/>
              </w:rPr>
              <w:t>04包</w:t>
            </w:r>
          </w:p>
        </w:tc>
        <w:tc>
          <w:tcPr>
            <w:tcW w:w="4157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  <w:t>凝血非定值质控品等耗材及配送服务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ascii="仿宋" w:hAnsi="仿宋" w:eastAsia="仿宋"/>
                <w:bCs/>
                <w:color w:val="auto"/>
                <w:sz w:val="24"/>
                <w:highlight w:val="none"/>
              </w:rPr>
            </w:pPr>
            <w:r>
              <w:rPr>
                <w:rFonts w:ascii="仿宋" w:hAnsi="仿宋" w:eastAsia="仿宋"/>
                <w:bCs/>
                <w:color w:val="auto"/>
                <w:sz w:val="24"/>
                <w:highlight w:val="none"/>
              </w:rPr>
              <w:t>05包</w:t>
            </w:r>
          </w:p>
        </w:tc>
        <w:tc>
          <w:tcPr>
            <w:tcW w:w="4157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  <w:t>一次性使用离心管等耗材及配送服务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ascii="仿宋" w:hAnsi="仿宋" w:eastAsia="仿宋"/>
                <w:bCs/>
                <w:color w:val="auto"/>
                <w:sz w:val="24"/>
                <w:highlight w:val="none"/>
              </w:rPr>
            </w:pPr>
            <w:r>
              <w:rPr>
                <w:rFonts w:ascii="仿宋" w:hAnsi="仿宋" w:eastAsia="仿宋"/>
                <w:bCs/>
                <w:color w:val="auto"/>
                <w:sz w:val="24"/>
                <w:highlight w:val="none"/>
              </w:rPr>
              <w:t>06包</w:t>
            </w:r>
          </w:p>
        </w:tc>
        <w:tc>
          <w:tcPr>
            <w:tcW w:w="4157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  <w:t>多项目尿液化学分析控制品等耗材及配送服务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ascii="仿宋" w:hAnsi="仿宋" w:eastAsia="仿宋"/>
                <w:bCs/>
                <w:color w:val="auto"/>
                <w:sz w:val="24"/>
                <w:highlight w:val="none"/>
              </w:rPr>
            </w:pPr>
            <w:r>
              <w:rPr>
                <w:rFonts w:ascii="仿宋" w:hAnsi="仿宋" w:eastAsia="仿宋"/>
                <w:bCs/>
                <w:color w:val="auto"/>
                <w:sz w:val="24"/>
                <w:highlight w:val="none"/>
              </w:rPr>
              <w:t>07包</w:t>
            </w:r>
          </w:p>
        </w:tc>
        <w:tc>
          <w:tcPr>
            <w:tcW w:w="4157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  <w:t>脱脂纱布块等耗材及配送服务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ascii="仿宋" w:hAnsi="仿宋" w:eastAsia="仿宋"/>
                <w:bCs/>
                <w:color w:val="auto"/>
                <w:sz w:val="24"/>
                <w:highlight w:val="none"/>
              </w:rPr>
            </w:pPr>
            <w:r>
              <w:rPr>
                <w:rFonts w:ascii="仿宋" w:hAnsi="仿宋" w:eastAsia="仿宋"/>
                <w:bCs/>
                <w:color w:val="auto"/>
                <w:sz w:val="24"/>
                <w:highlight w:val="none"/>
              </w:rPr>
              <w:t>08包</w:t>
            </w:r>
          </w:p>
        </w:tc>
        <w:tc>
          <w:tcPr>
            <w:tcW w:w="4157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  <w:t>医用干式胶片耗材及配送服务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ascii="仿宋" w:hAnsi="仿宋" w:eastAsia="仿宋"/>
                <w:bCs/>
                <w:color w:val="auto"/>
                <w:sz w:val="24"/>
                <w:highlight w:val="none"/>
              </w:rPr>
            </w:pPr>
            <w:r>
              <w:rPr>
                <w:rFonts w:ascii="仿宋" w:hAnsi="仿宋" w:eastAsia="仿宋"/>
                <w:bCs/>
                <w:color w:val="auto"/>
                <w:sz w:val="24"/>
                <w:highlight w:val="none"/>
              </w:rPr>
              <w:t>09包</w:t>
            </w:r>
          </w:p>
        </w:tc>
        <w:tc>
          <w:tcPr>
            <w:tcW w:w="4157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  <w:t>一次性使用麻醉穿刺包等耗材及配送服务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ascii="仿宋" w:hAnsi="仿宋" w:eastAsia="仿宋"/>
                <w:bCs/>
                <w:color w:val="auto"/>
                <w:sz w:val="24"/>
                <w:highlight w:val="none"/>
              </w:rPr>
            </w:pPr>
            <w:r>
              <w:rPr>
                <w:rFonts w:ascii="仿宋" w:hAnsi="仿宋" w:eastAsia="仿宋"/>
                <w:bCs/>
                <w:color w:val="auto"/>
                <w:sz w:val="24"/>
                <w:highlight w:val="none"/>
              </w:rPr>
              <w:t>10包</w:t>
            </w:r>
          </w:p>
        </w:tc>
        <w:tc>
          <w:tcPr>
            <w:tcW w:w="4157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  <w:t>A一次性使用肛肠吻合器机附件等耗材及配送服务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default" w:ascii="仿宋" w:hAnsi="仿宋" w:eastAsia="仿宋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  <w:highlight w:val="none"/>
                <w:lang w:val="en-US" w:eastAsia="zh-CN"/>
              </w:rPr>
              <w:t>11包</w:t>
            </w:r>
          </w:p>
        </w:tc>
        <w:tc>
          <w:tcPr>
            <w:tcW w:w="4157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  <w:t>一次性使用带盖尿杯等耗材及配送服务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default" w:ascii="仿宋" w:hAnsi="仿宋" w:eastAsia="仿宋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  <w:highlight w:val="none"/>
                <w:lang w:val="en-US" w:eastAsia="zh-CN"/>
              </w:rPr>
              <w:t>12包</w:t>
            </w:r>
          </w:p>
        </w:tc>
        <w:tc>
          <w:tcPr>
            <w:tcW w:w="4157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  <w:t>电极调理液等耗材及配送服务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default" w:ascii="仿宋" w:hAnsi="仿宋" w:eastAsia="仿宋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  <w:highlight w:val="none"/>
                <w:lang w:val="en-US" w:eastAsia="zh-CN"/>
              </w:rPr>
              <w:t>13包</w:t>
            </w:r>
          </w:p>
        </w:tc>
        <w:tc>
          <w:tcPr>
            <w:tcW w:w="4157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  <w:t>RV反应杯等耗材及配送服务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default" w:ascii="仿宋" w:hAnsi="仿宋" w:eastAsia="仿宋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  <w:highlight w:val="none"/>
                <w:lang w:val="en-US" w:eastAsia="zh-CN"/>
              </w:rPr>
              <w:t>14包</w:t>
            </w:r>
          </w:p>
        </w:tc>
        <w:tc>
          <w:tcPr>
            <w:tcW w:w="4157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  <w:t>生物瓷牙等耗材及配送服务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default" w:ascii="仿宋" w:hAnsi="仿宋" w:eastAsia="仿宋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  <w:highlight w:val="none"/>
                <w:lang w:val="en-US" w:eastAsia="zh-CN"/>
              </w:rPr>
              <w:t>15包</w:t>
            </w:r>
          </w:p>
        </w:tc>
        <w:tc>
          <w:tcPr>
            <w:tcW w:w="4157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  <w:t>过氧化氢低温等离子灭菌器自含式生物指示剂等耗材及配送服务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default" w:ascii="仿宋" w:hAnsi="仿宋" w:eastAsia="仿宋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  <w:highlight w:val="none"/>
                <w:lang w:val="en-US" w:eastAsia="zh-CN"/>
              </w:rPr>
              <w:t>16包</w:t>
            </w:r>
          </w:p>
        </w:tc>
        <w:tc>
          <w:tcPr>
            <w:tcW w:w="4157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  <w:t>人类免疫缺陷病毒抗体诊断试盒（酶联）等耗材及配送服务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default" w:ascii="仿宋" w:hAnsi="仿宋" w:eastAsia="仿宋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  <w:highlight w:val="none"/>
                <w:lang w:val="en-US" w:eastAsia="zh-CN"/>
              </w:rPr>
              <w:t>17包</w:t>
            </w:r>
          </w:p>
        </w:tc>
        <w:tc>
          <w:tcPr>
            <w:tcW w:w="4157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  <w:t>一次性使用无菌注射器（带针）等耗材及配送服务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default" w:ascii="仿宋" w:hAnsi="仿宋" w:eastAsia="仿宋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color w:val="auto"/>
                <w:sz w:val="24"/>
                <w:highlight w:val="none"/>
                <w:lang w:val="en-US" w:eastAsia="zh-CN"/>
              </w:rPr>
              <w:t>18包</w:t>
            </w:r>
          </w:p>
        </w:tc>
        <w:tc>
          <w:tcPr>
            <w:tcW w:w="4157" w:type="pct"/>
            <w:noWrap w:val="0"/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Cs/>
                <w:color w:val="auto"/>
                <w:sz w:val="24"/>
                <w:highlight w:val="none"/>
                <w:lang w:val="en-US" w:eastAsia="zh-CN"/>
              </w:rPr>
              <w:t>吸唾管等耗材及配送服务</w:t>
            </w:r>
          </w:p>
        </w:tc>
      </w:tr>
    </w:tbl>
    <w:p>
      <w:pPr>
        <w:pStyle w:val="3"/>
        <w:numPr>
          <w:ilvl w:val="0"/>
          <w:numId w:val="1"/>
        </w:numPr>
        <w:spacing w:line="400" w:lineRule="exact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采购清单：</w:t>
      </w:r>
      <w:bookmarkEnd w:id="0"/>
      <w:bookmarkEnd w:id="1"/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FA04A0"/>
    <w:multiLevelType w:val="singleLevel"/>
    <w:tmpl w:val="C4FA04A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5D4B237E"/>
    <w:rsid w:val="5D4B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after="260" w:afterLines="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 w:afterLines="0"/>
    </w:pPr>
  </w:style>
  <w:style w:type="paragraph" w:styleId="4">
    <w:name w:val="Normal Indent"/>
    <w:basedOn w:val="1"/>
    <w:uiPriority w:val="0"/>
    <w:pPr>
      <w:ind w:firstLine="420" w:firstLineChars="200"/>
    </w:pPr>
    <w:rPr>
      <w:rFonts w:eastAsia="宋体"/>
      <w:kern w:val="2"/>
      <w:sz w:val="21"/>
      <w:szCs w:val="24"/>
      <w:lang w:val="en-US" w:eastAsia="zh-CN" w:bidi="ar-SA"/>
    </w:rPr>
  </w:style>
  <w:style w:type="table" w:styleId="6">
    <w:name w:val="Table Grid"/>
    <w:basedOn w:val="5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2022-12-08T03:33:00Z</dcterms:created>
  <dc:creator>Administrator</dc:creator>
  <cp:lastModifiedBy>Administrator</cp:lastModifiedBy>
  <dcterms:modified xsi:type="dcterms:W3CDTF">2022-12-08T03:34:39Z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ED967F9C666D4A7F981BFB4AA1843D37</vt:lpwstr>
  </property>
</Properties>
</file>